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C01EF" w14:textId="4B5FEE0C" w:rsidR="00A02CB5" w:rsidRPr="00A02CB5" w:rsidRDefault="00A02CB5" w:rsidP="008409DC">
      <w:pPr>
        <w:pStyle w:val="font-claude-response-body"/>
        <w:rPr>
          <w:rStyle w:val="Strong"/>
          <w:rFonts w:ascii="Helvetica" w:hAnsi="Helvetica"/>
          <w:sz w:val="40"/>
          <w:szCs w:val="40"/>
        </w:rPr>
      </w:pPr>
      <w:r w:rsidRPr="00A02CB5">
        <w:rPr>
          <w:rStyle w:val="Strong"/>
          <w:rFonts w:ascii="Helvetica" w:hAnsi="Helvetica"/>
          <w:sz w:val="40"/>
          <w:szCs w:val="40"/>
        </w:rPr>
        <w:t>Daniela Cavalletti – Launceston Council candidate</w:t>
      </w:r>
    </w:p>
    <w:p w14:paraId="6CBCEE69" w14:textId="77777777" w:rsidR="00A02CB5" w:rsidRDefault="00A02CB5" w:rsidP="008409DC">
      <w:pPr>
        <w:pStyle w:val="font-claude-response-body"/>
        <w:rPr>
          <w:rStyle w:val="Strong"/>
          <w:rFonts w:ascii="Helvetica" w:hAnsi="Helvetica"/>
          <w:sz w:val="20"/>
          <w:szCs w:val="20"/>
        </w:rPr>
      </w:pPr>
    </w:p>
    <w:p w14:paraId="13324BA6" w14:textId="3C92F48F" w:rsidR="008409DC" w:rsidRPr="005F58EC" w:rsidRDefault="008409DC" w:rsidP="008409DC">
      <w:pPr>
        <w:pStyle w:val="font-claude-response-body"/>
        <w:rPr>
          <w:rFonts w:ascii="Helvetica" w:hAnsi="Helvetica"/>
          <w:sz w:val="20"/>
          <w:szCs w:val="20"/>
        </w:rPr>
      </w:pPr>
      <w:r w:rsidRPr="005F58EC">
        <w:rPr>
          <w:rStyle w:val="Strong"/>
          <w:rFonts w:ascii="Helvetica" w:hAnsi="Helvetica"/>
          <w:sz w:val="20"/>
          <w:szCs w:val="20"/>
        </w:rPr>
        <w:t>1. Bike plan</w:t>
      </w:r>
    </w:p>
    <w:p w14:paraId="52C92CF4" w14:textId="04D24550"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Yes, I support the direction – though Launceston doesn't have a single bike plan. Cycling sits inside the Launceston Transport Strategy 2020–2040, then pops up throughout a number of other plans, including emissions and sustainability.</w:t>
      </w:r>
    </w:p>
    <w:p w14:paraId="32B24A13" w14:textId="7BC38717"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I grew up riding a bike everywhere in Germany, but I don't ride in Launceston: the hills are real, and most of our streets don't yet feel safe enough to ride on.</w:t>
      </w:r>
    </w:p>
    <w:p w14:paraId="368D1CAA" w14:textId="02D3CC62"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I’d like to widen it into a plan that includes not just cycling, but walking and wheelchair users. Mobility scooters, walking frames, prams. A plan that takes into account the challenges and opportunities of how we get around Launceston when not driving.</w:t>
      </w:r>
    </w:p>
    <w:p w14:paraId="1193C5DF" w14:textId="2761C6C2" w:rsidR="008409DC" w:rsidRPr="005F58EC" w:rsidRDefault="008409DC" w:rsidP="008409DC">
      <w:pPr>
        <w:pStyle w:val="font-claude-response-body"/>
        <w:rPr>
          <w:rFonts w:ascii="Helvetica" w:hAnsi="Helvetica"/>
          <w:sz w:val="20"/>
          <w:szCs w:val="20"/>
        </w:rPr>
      </w:pPr>
      <w:r w:rsidRPr="005F58EC">
        <w:rPr>
          <w:rStyle w:val="Strong"/>
          <w:rFonts w:ascii="Helvetica" w:hAnsi="Helvetica"/>
          <w:sz w:val="20"/>
          <w:szCs w:val="20"/>
        </w:rPr>
        <w:t>2. Priorities</w:t>
      </w:r>
    </w:p>
    <w:p w14:paraId="5E9165E5" w14:textId="69A56D6B"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Let’s finish what's already committed to. The separated bidirectional bike lane on Margaret Street between Paterson and Frankland for example is funded and ready to go. And let’s connect what is heavily used – parks, trails and playgrounds.</w:t>
      </w:r>
    </w:p>
    <w:p w14:paraId="674EECDE" w14:textId="22785480"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 xml:space="preserve">The City Heart Place Plan already maps a CBD network of ‘quietways’ – slow streets that are "comfortable and welcoming for people to walk and cycle on without requiring expensive separated cycleways." </w:t>
      </w:r>
    </w:p>
    <w:p w14:paraId="0AFEEE9E" w14:textId="4414135E"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We live in a hilly city so we can pair it with the community e-bike library trial, already in the Four Year Delivery Plan 2026–2030. Our hills aren't going anywhere, and an e-bike will get an ordinary person up them.</w:t>
      </w:r>
    </w:p>
    <w:p w14:paraId="13D4072C" w14:textId="0E7C35A1"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But ... Plans and lanes alone don't change behaviour. The Safe Transport Assessment starts in 2026/27 with safe school crossings. I'd like to pair that with bike education in schools, so children learn to ride safely on a road and start a generational change towards cycling.</w:t>
      </w:r>
    </w:p>
    <w:p w14:paraId="33C285D5" w14:textId="3024A449"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 xml:space="preserve">These things all cost money, of course. The City of Launceston’s Delivery Plan counts grant-funding for active transport as one of Council's own measures of success. And Launceston has won state active transport funding before. While right now the State's Better Active Transport program has no open round, the Federal Budget has committed $500 million to active travel infrastructure over the next decade. </w:t>
      </w:r>
      <w:r w:rsidRPr="005F58EC">
        <w:rPr>
          <w:rFonts w:ascii="Helvetica" w:hAnsi="Helvetica"/>
          <w:sz w:val="20"/>
          <w:szCs w:val="20"/>
        </w:rPr>
        <w:br/>
      </w:r>
      <w:r w:rsidRPr="005F58EC">
        <w:rPr>
          <w:rFonts w:ascii="Helvetica" w:hAnsi="Helvetica"/>
          <w:sz w:val="20"/>
          <w:szCs w:val="20"/>
        </w:rPr>
        <w:br/>
        <w:t xml:space="preserve">I'd advocate for Launceston to apply for every state and federal active transport program it qualifies for. </w:t>
      </w:r>
      <w:r w:rsidRPr="005F58EC">
        <w:rPr>
          <w:rFonts w:ascii="Helvetica" w:hAnsi="Helvetica"/>
          <w:sz w:val="20"/>
          <w:szCs w:val="20"/>
        </w:rPr>
        <w:br/>
      </w:r>
      <w:r w:rsidRPr="005F58EC">
        <w:rPr>
          <w:rFonts w:ascii="Helvetica" w:hAnsi="Helvetica"/>
          <w:sz w:val="20"/>
          <w:szCs w:val="20"/>
        </w:rPr>
        <w:br/>
        <w:t>Funding that comes from Hobart or Canberra is funding that doesn't come out of rates.</w:t>
      </w:r>
    </w:p>
    <w:p w14:paraId="2DAB5998" w14:textId="4949B428" w:rsidR="008409DC" w:rsidRPr="005F58EC" w:rsidRDefault="008409DC" w:rsidP="008409DC">
      <w:pPr>
        <w:pStyle w:val="font-claude-response-body"/>
        <w:rPr>
          <w:rFonts w:ascii="Helvetica" w:hAnsi="Helvetica"/>
          <w:sz w:val="20"/>
          <w:szCs w:val="20"/>
        </w:rPr>
      </w:pPr>
      <w:r w:rsidRPr="005F58EC">
        <w:rPr>
          <w:rStyle w:val="Strong"/>
          <w:rFonts w:ascii="Helvetica" w:hAnsi="Helvetica"/>
          <w:sz w:val="20"/>
          <w:szCs w:val="20"/>
        </w:rPr>
        <w:t>3. Parking</w:t>
      </w:r>
    </w:p>
    <w:p w14:paraId="7044BCB2" w14:textId="77777777"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 xml:space="preserve">This requires a case-by-case assessment, and collaboration with residents and the business community that might be affected by any change in parking. </w:t>
      </w:r>
    </w:p>
    <w:p w14:paraId="422279E0" w14:textId="21877A33"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 xml:space="preserve">Where a street is a route people genuinely need and there's no safe alternative, then parking might have to yield to bike lanes. And that doesn’t exclude the option of moving parking to a nearby alternative. </w:t>
      </w:r>
      <w:r w:rsidRPr="005F58EC">
        <w:rPr>
          <w:rFonts w:ascii="Helvetica" w:hAnsi="Helvetica"/>
          <w:sz w:val="20"/>
          <w:szCs w:val="20"/>
        </w:rPr>
        <w:br/>
      </w:r>
      <w:r w:rsidRPr="005F58EC">
        <w:rPr>
          <w:rFonts w:ascii="Helvetica" w:hAnsi="Helvetica"/>
          <w:sz w:val="20"/>
          <w:szCs w:val="20"/>
        </w:rPr>
        <w:br/>
        <w:t>Often road and cycle ways can comfortably coexist, as many other cities have shown. Like everything, it’s a case of getting used to a new traffic flow and changed awareness of each other on the road.</w:t>
      </w:r>
    </w:p>
    <w:p w14:paraId="2FA10487" w14:textId="0210BCB0" w:rsidR="008409DC" w:rsidRPr="005F58EC" w:rsidRDefault="008409DC" w:rsidP="008409DC">
      <w:pPr>
        <w:pStyle w:val="font-claude-response-body"/>
        <w:rPr>
          <w:rFonts w:ascii="Helvetica" w:hAnsi="Helvetica"/>
          <w:sz w:val="20"/>
          <w:szCs w:val="20"/>
        </w:rPr>
      </w:pPr>
      <w:r w:rsidRPr="005F58EC">
        <w:rPr>
          <w:rFonts w:ascii="Helvetica" w:hAnsi="Helvetica"/>
          <w:sz w:val="20"/>
          <w:szCs w:val="20"/>
        </w:rPr>
        <w:t>And the trade-off isn't needed everywhere. In the City Heart, the Place Plan's ‘quietways’ put bikes on calm streets where cars and bikes can share the road comfortably, and no parking has to move for that.</w:t>
      </w:r>
      <w:r w:rsidRPr="005F58EC">
        <w:rPr>
          <w:rFonts w:ascii="Helvetica" w:hAnsi="Helvetica"/>
          <w:sz w:val="20"/>
          <w:szCs w:val="20"/>
        </w:rPr>
        <w:br/>
      </w:r>
      <w:r w:rsidRPr="005F58EC">
        <w:rPr>
          <w:rFonts w:ascii="Helvetica" w:hAnsi="Helvetica"/>
          <w:sz w:val="20"/>
          <w:szCs w:val="20"/>
        </w:rPr>
        <w:br/>
        <w:t>What I want is choice, for residents and visitors both: you should be able to decide how you cross this city on any given day, and be safe whichever way you choose.</w:t>
      </w:r>
    </w:p>
    <w:p w14:paraId="3362D588" w14:textId="60A3BE1E" w:rsidR="005F58EC" w:rsidRPr="005F58EC" w:rsidRDefault="008409DC" w:rsidP="007F0660">
      <w:pPr>
        <w:pStyle w:val="font-claude-response-body"/>
        <w:rPr>
          <w:rFonts w:ascii="Helvetica" w:hAnsi="Helvetica"/>
          <w:sz w:val="20"/>
          <w:szCs w:val="20"/>
        </w:rPr>
      </w:pPr>
      <w:r w:rsidRPr="005F58EC">
        <w:rPr>
          <w:rStyle w:val="Emphasis"/>
          <w:rFonts w:ascii="Helvetica" w:hAnsi="Helvetica"/>
          <w:sz w:val="20"/>
          <w:szCs w:val="20"/>
        </w:rPr>
        <w:lastRenderedPageBreak/>
        <w:t xml:space="preserve">Daniela Cavalletti, independent candidate for Councillor and Deputy Mayor, City of Launceston. </w:t>
      </w:r>
      <w:r w:rsidR="007F0660">
        <w:rPr>
          <w:rStyle w:val="Emphasis"/>
          <w:rFonts w:ascii="Helvetica" w:hAnsi="Helvetica"/>
          <w:sz w:val="20"/>
          <w:szCs w:val="20"/>
        </w:rPr>
        <w:br/>
        <w:t>0</w:t>
      </w:r>
      <w:r w:rsidRPr="005F58EC">
        <w:rPr>
          <w:rStyle w:val="Emphasis"/>
          <w:rFonts w:ascii="Helvetica" w:hAnsi="Helvetica"/>
          <w:sz w:val="20"/>
          <w:szCs w:val="20"/>
        </w:rPr>
        <w:t>3</w:t>
      </w:r>
      <w:r w:rsidR="007F0660">
        <w:rPr>
          <w:rStyle w:val="Emphasis"/>
          <w:rFonts w:ascii="Helvetica" w:hAnsi="Helvetica"/>
          <w:sz w:val="20"/>
          <w:szCs w:val="20"/>
        </w:rPr>
        <w:t xml:space="preserve"> Aug 20</w:t>
      </w:r>
      <w:r w:rsidRPr="005F58EC">
        <w:rPr>
          <w:rStyle w:val="Emphasis"/>
          <w:rFonts w:ascii="Helvetica" w:hAnsi="Helvetica"/>
          <w:sz w:val="20"/>
          <w:szCs w:val="20"/>
        </w:rPr>
        <w:t>26</w:t>
      </w:r>
      <w:r w:rsidR="005F58EC">
        <w:rPr>
          <w:rStyle w:val="Emphasis"/>
          <w:rFonts w:ascii="Helvetica" w:hAnsi="Helvetica"/>
          <w:sz w:val="20"/>
          <w:szCs w:val="20"/>
        </w:rPr>
        <w:br/>
      </w:r>
      <w:r w:rsidRPr="005F58EC">
        <w:rPr>
          <w:rFonts w:ascii="Helvetica" w:hAnsi="Helvetica"/>
          <w:sz w:val="20"/>
          <w:szCs w:val="20"/>
        </w:rPr>
        <w:br/>
      </w:r>
      <w:r w:rsidRPr="005F58EC">
        <w:rPr>
          <w:rStyle w:val="Emphasis"/>
          <w:rFonts w:ascii="Helvetica" w:hAnsi="Helvetica"/>
          <w:sz w:val="20"/>
          <w:szCs w:val="20"/>
        </w:rPr>
        <w:t>Authorised by Daniela Cavalletti, 12 Wilhelmina Ave, West Launceston TAS 7250</w:t>
      </w:r>
    </w:p>
    <w:sectPr w:rsidR="005F58EC" w:rsidRPr="005F58EC" w:rsidSect="007F0660">
      <w:pgSz w:w="11901" w:h="16840"/>
      <w:pgMar w:top="697" w:right="1202" w:bottom="1063" w:left="1202" w:header="510" w:footer="40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DC"/>
    <w:rsid w:val="00042FFB"/>
    <w:rsid w:val="00184565"/>
    <w:rsid w:val="002103E5"/>
    <w:rsid w:val="002722F2"/>
    <w:rsid w:val="00353459"/>
    <w:rsid w:val="00506A6C"/>
    <w:rsid w:val="005F58EC"/>
    <w:rsid w:val="007F0660"/>
    <w:rsid w:val="008409DC"/>
    <w:rsid w:val="008C228B"/>
    <w:rsid w:val="00A02CB5"/>
    <w:rsid w:val="00B01B39"/>
    <w:rsid w:val="00B81C9C"/>
    <w:rsid w:val="00D57B06"/>
    <w:rsid w:val="00F05387"/>
    <w:rsid w:val="00FE13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E55A"/>
  <w15:chartTrackingRefBased/>
  <w15:docId w15:val="{09963807-3203-364C-B176-828B3EB1E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09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09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09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09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09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09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09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09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09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9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09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09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09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09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09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09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09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09DC"/>
    <w:rPr>
      <w:rFonts w:eastAsiaTheme="majorEastAsia" w:cstheme="majorBidi"/>
      <w:color w:val="272727" w:themeColor="text1" w:themeTint="D8"/>
    </w:rPr>
  </w:style>
  <w:style w:type="paragraph" w:styleId="Title">
    <w:name w:val="Title"/>
    <w:basedOn w:val="Normal"/>
    <w:next w:val="Normal"/>
    <w:link w:val="TitleChar"/>
    <w:uiPriority w:val="10"/>
    <w:qFormat/>
    <w:rsid w:val="008409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09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09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09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09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09DC"/>
    <w:rPr>
      <w:i/>
      <w:iCs/>
      <w:color w:val="404040" w:themeColor="text1" w:themeTint="BF"/>
    </w:rPr>
  </w:style>
  <w:style w:type="paragraph" w:styleId="ListParagraph">
    <w:name w:val="List Paragraph"/>
    <w:basedOn w:val="Normal"/>
    <w:uiPriority w:val="34"/>
    <w:qFormat/>
    <w:rsid w:val="008409DC"/>
    <w:pPr>
      <w:ind w:left="720"/>
      <w:contextualSpacing/>
    </w:pPr>
  </w:style>
  <w:style w:type="character" w:styleId="IntenseEmphasis">
    <w:name w:val="Intense Emphasis"/>
    <w:basedOn w:val="DefaultParagraphFont"/>
    <w:uiPriority w:val="21"/>
    <w:qFormat/>
    <w:rsid w:val="008409DC"/>
    <w:rPr>
      <w:i/>
      <w:iCs/>
      <w:color w:val="0F4761" w:themeColor="accent1" w:themeShade="BF"/>
    </w:rPr>
  </w:style>
  <w:style w:type="paragraph" w:styleId="IntenseQuote">
    <w:name w:val="Intense Quote"/>
    <w:basedOn w:val="Normal"/>
    <w:next w:val="Normal"/>
    <w:link w:val="IntenseQuoteChar"/>
    <w:uiPriority w:val="30"/>
    <w:qFormat/>
    <w:rsid w:val="008409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09DC"/>
    <w:rPr>
      <w:i/>
      <w:iCs/>
      <w:color w:val="0F4761" w:themeColor="accent1" w:themeShade="BF"/>
    </w:rPr>
  </w:style>
  <w:style w:type="character" w:styleId="IntenseReference">
    <w:name w:val="Intense Reference"/>
    <w:basedOn w:val="DefaultParagraphFont"/>
    <w:uiPriority w:val="32"/>
    <w:qFormat/>
    <w:rsid w:val="008409DC"/>
    <w:rPr>
      <w:b/>
      <w:bCs/>
      <w:smallCaps/>
      <w:color w:val="0F4761" w:themeColor="accent1" w:themeShade="BF"/>
      <w:spacing w:val="5"/>
    </w:rPr>
  </w:style>
  <w:style w:type="paragraph" w:customStyle="1" w:styleId="font-claude-response-body">
    <w:name w:val="font-claude-response-body"/>
    <w:basedOn w:val="Normal"/>
    <w:rsid w:val="008409DC"/>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8409DC"/>
    <w:rPr>
      <w:b/>
      <w:bCs/>
    </w:rPr>
  </w:style>
  <w:style w:type="character" w:styleId="Emphasis">
    <w:name w:val="Emphasis"/>
    <w:basedOn w:val="DefaultParagraphFont"/>
    <w:uiPriority w:val="20"/>
    <w:qFormat/>
    <w:rsid w:val="008409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2896</Characters>
  <Application>Microsoft Office Word</Application>
  <DocSecurity>0</DocSecurity>
  <Lines>24</Lines>
  <Paragraphs>6</Paragraphs>
  <ScaleCrop>false</ScaleCrop>
  <Company>Cavalletti Communications</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Cavalletti, www.cavacom.biz</dc:creator>
  <cp:keywords/>
  <dc:description/>
  <cp:lastModifiedBy>Alison Hetherington</cp:lastModifiedBy>
  <cp:revision>2</cp:revision>
  <dcterms:created xsi:type="dcterms:W3CDTF">2026-08-03T06:00:00Z</dcterms:created>
  <dcterms:modified xsi:type="dcterms:W3CDTF">2026-08-03T06:00:00Z</dcterms:modified>
</cp:coreProperties>
</file>